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D4" w:rsidRDefault="0020594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2374016" behindDoc="0" locked="0" layoutInCell="1" allowOverlap="1" wp14:anchorId="61EC071F" wp14:editId="36DA1D35">
                <wp:simplePos x="0" y="0"/>
                <wp:positionH relativeFrom="page">
                  <wp:posOffset>8286750</wp:posOffset>
                </wp:positionH>
                <wp:positionV relativeFrom="paragraph">
                  <wp:posOffset>110490</wp:posOffset>
                </wp:positionV>
                <wp:extent cx="2162175" cy="8763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24" w:rsidRPr="007F2624" w:rsidRDefault="007F2624" w:rsidP="0020594D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2624">
                              <w:rPr>
                                <w:b/>
                                <w:sz w:val="24"/>
                                <w:szCs w:val="24"/>
                              </w:rPr>
                              <w:t>Para o Milk Shake NEGRESCO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2059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somente pode ser usada a c</w:t>
                            </w:r>
                            <w:r w:rsidRPr="007F26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alda de </w:t>
                            </w:r>
                            <w:r w:rsidR="0020594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7F2624">
                              <w:rPr>
                                <w:b/>
                                <w:sz w:val="24"/>
                                <w:szCs w:val="24"/>
                              </w:rPr>
                              <w:t>hocolate NESTLÉ</w:t>
                            </w:r>
                            <w:r w:rsidR="002059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 a Cinta SPYRAL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071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52.5pt;margin-top:8.7pt;width:170.25pt;height:69pt;z-index:25237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">
                <v:textbox>
                  <w:txbxContent>
                    <w:p w:rsidR="007F2624" w:rsidRPr="007F2624" w:rsidRDefault="007F2624" w:rsidP="0020594D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F2624">
                        <w:rPr>
                          <w:b/>
                          <w:sz w:val="24"/>
                          <w:szCs w:val="24"/>
                        </w:rPr>
                        <w:t>Para o Milk Shake NEGRESCO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20594D">
                        <w:rPr>
                          <w:b/>
                          <w:sz w:val="24"/>
                          <w:szCs w:val="24"/>
                        </w:rPr>
                        <w:t xml:space="preserve"> somente pode ser usada a c</w:t>
                      </w:r>
                      <w:r w:rsidRPr="007F2624">
                        <w:rPr>
                          <w:b/>
                          <w:sz w:val="24"/>
                          <w:szCs w:val="24"/>
                        </w:rPr>
                        <w:t xml:space="preserve">alda de </w:t>
                      </w:r>
                      <w:r w:rsidR="0020594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7F2624">
                        <w:rPr>
                          <w:b/>
                          <w:sz w:val="24"/>
                          <w:szCs w:val="24"/>
                        </w:rPr>
                        <w:t>hocolate NESTLÉ</w:t>
                      </w:r>
                      <w:r w:rsidR="0020594D">
                        <w:rPr>
                          <w:b/>
                          <w:sz w:val="24"/>
                          <w:szCs w:val="24"/>
                        </w:rPr>
                        <w:t xml:space="preserve"> e a Cinta SPYRAL +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8313420</wp:posOffset>
                </wp:positionH>
                <wp:positionV relativeFrom="paragraph">
                  <wp:posOffset>-991870</wp:posOffset>
                </wp:positionV>
                <wp:extent cx="1231265" cy="529590"/>
                <wp:effectExtent l="0" t="0" r="0" b="0"/>
                <wp:wrapNone/>
                <wp:docPr id="9238" name="CaixaDe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7C2E" w:rsidRPr="0020594D" w:rsidRDefault="00E97C2E" w:rsidP="00E97C2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20594D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30"/>
                                <w:szCs w:val="30"/>
                              </w:rPr>
                              <w:t>Versão 1.1</w:t>
                            </w:r>
                          </w:p>
                          <w:p w:rsidR="005B6115" w:rsidRPr="0020594D" w:rsidRDefault="00E97C2E" w:rsidP="00E97C2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20594D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Agosto</w:t>
                            </w:r>
                            <w:r w:rsidRPr="0020594D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30"/>
                                <w:szCs w:val="30"/>
                              </w:rPr>
                              <w:t>/2017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DeTexto 25" o:spid="_x0000_s1027" type="#_x0000_t202" style="position:absolute;margin-left:654.6pt;margin-top:-78.1pt;width:96.95pt;height:41.7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" filled="f" stroked="f">
                <v:path arrowok="t"/>
                <v:textbox style="mso-fit-shape-to-text:t">
                  <w:txbxContent>
                    <w:p w:rsidR="00E97C2E" w:rsidRPr="0020594D" w:rsidRDefault="00E97C2E" w:rsidP="00E97C2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  <w:r w:rsidRPr="0020594D">
                        <w:rPr>
                          <w:rFonts w:ascii="Arial" w:eastAsia="MS PGothic" w:hAnsi="Arial" w:cs="Arial"/>
                          <w:b/>
                          <w:bCs/>
                          <w:color w:val="0D0D0D" w:themeColor="text1" w:themeTint="F2"/>
                          <w:kern w:val="24"/>
                          <w:sz w:val="30"/>
                          <w:szCs w:val="30"/>
                        </w:rPr>
                        <w:t>Versão 1.1</w:t>
                      </w:r>
                    </w:p>
                    <w:p w:rsidR="005B6115" w:rsidRPr="0020594D" w:rsidRDefault="00E97C2E" w:rsidP="00E97C2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  <w:r w:rsidRPr="0020594D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Agosto</w:t>
                      </w:r>
                      <w:r w:rsidRPr="0020594D">
                        <w:rPr>
                          <w:rFonts w:ascii="Arial" w:eastAsia="MS PGothic" w:hAnsi="Arial" w:cs="Arial"/>
                          <w:b/>
                          <w:bCs/>
                          <w:color w:val="0D0D0D" w:themeColor="text1" w:themeTint="F2"/>
                          <w:kern w:val="24"/>
                          <w:sz w:val="30"/>
                          <w:szCs w:val="30"/>
                        </w:rPr>
                        <w:t>/2017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2377088" behindDoc="0" locked="0" layoutInCell="1" allowOverlap="1" wp14:anchorId="712D029B" wp14:editId="66C9FA81">
            <wp:simplePos x="0" y="0"/>
            <wp:positionH relativeFrom="margin">
              <wp:posOffset>8239760</wp:posOffset>
            </wp:positionH>
            <wp:positionV relativeFrom="paragraph">
              <wp:posOffset>-461010</wp:posOffset>
            </wp:positionV>
            <wp:extent cx="933450" cy="623764"/>
            <wp:effectExtent l="0" t="0" r="0" b="508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3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9BC">
        <w:rPr>
          <w:noProof/>
          <w:lang w:eastAsia="pt-BR"/>
        </w:rPr>
        <w:drawing>
          <wp:anchor distT="0" distB="0" distL="114300" distR="114300" simplePos="0" relativeHeight="252376064" behindDoc="0" locked="0" layoutInCell="1" allowOverlap="1" wp14:anchorId="44573B98" wp14:editId="63A367EC">
            <wp:simplePos x="0" y="0"/>
            <wp:positionH relativeFrom="margin">
              <wp:posOffset>3129280</wp:posOffset>
            </wp:positionH>
            <wp:positionV relativeFrom="paragraph">
              <wp:posOffset>-165735</wp:posOffset>
            </wp:positionV>
            <wp:extent cx="2286000" cy="1521460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624">
        <w:rPr>
          <w:noProof/>
          <w:lang w:eastAsia="pt-BR"/>
        </w:rPr>
        <w:drawing>
          <wp:anchor distT="0" distB="0" distL="114300" distR="114300" simplePos="0" relativeHeight="252371968" behindDoc="0" locked="0" layoutInCell="1" allowOverlap="1" wp14:anchorId="2D86705E" wp14:editId="199188C3">
            <wp:simplePos x="0" y="0"/>
            <wp:positionH relativeFrom="margin">
              <wp:posOffset>-438150</wp:posOffset>
            </wp:positionH>
            <wp:positionV relativeFrom="paragraph">
              <wp:posOffset>-689693</wp:posOffset>
            </wp:positionV>
            <wp:extent cx="2008505" cy="688340"/>
            <wp:effectExtent l="0" t="0" r="0" b="0"/>
            <wp:wrapNone/>
            <wp:docPr id="71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6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6760210</wp:posOffset>
                </wp:positionH>
                <wp:positionV relativeFrom="paragraph">
                  <wp:posOffset>-750570</wp:posOffset>
                </wp:positionV>
                <wp:extent cx="606425" cy="266700"/>
                <wp:effectExtent l="0" t="0" r="0" b="0"/>
                <wp:wrapNone/>
                <wp:docPr id="1053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115" w:rsidRDefault="007F2624" w:rsidP="002F271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Novo</w:t>
                            </w:r>
                            <w:r w:rsidR="005B6115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2" o:spid="_x0000_s1027" type="#_x0000_t202" style="position:absolute;margin-left:532.3pt;margin-top:-59.1pt;width:47.75pt;height:21pt;z-index:25236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" filled="f" stroked="f">
                <v:path arrowok="t"/>
                <v:textbox style="mso-fit-shape-to-text:t">
                  <w:txbxContent>
                    <w:p w:rsidR="005B6115" w:rsidRDefault="007F2624" w:rsidP="002F271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Novo</w:t>
                      </w:r>
                      <w:r w:rsidR="005B6115">
                        <w:rPr>
                          <w:rFonts w:ascii="Arial" w:eastAsia="MS PGothic" w:hAnsi="Arial" w:cs="MS PGothic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F26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-1084580</wp:posOffset>
                </wp:positionV>
                <wp:extent cx="965200" cy="861060"/>
                <wp:effectExtent l="38100" t="0" r="25400" b="0"/>
                <wp:wrapNone/>
                <wp:docPr id="1052" name="Explosion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649954">
                          <a:off x="0" y="0"/>
                          <a:ext cx="965200" cy="861060"/>
                        </a:xfrm>
                        <a:prstGeom prst="irregularSeal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1BF8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527.25pt;margin-top:-85.4pt;width:76pt;height:67.8pt;rotation:2894456fd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" fillcolor="black [3213]" strokecolor="black [3213]" strokeweight="1pt">
                <v:path arrowok="t"/>
              </v:shape>
            </w:pict>
          </mc:Fallback>
        </mc:AlternateContent>
      </w:r>
      <w:r w:rsidR="007F26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-842010</wp:posOffset>
                </wp:positionV>
                <wp:extent cx="5432425" cy="523875"/>
                <wp:effectExtent l="19050" t="19050" r="15875" b="28575"/>
                <wp:wrapNone/>
                <wp:docPr id="7192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24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Pr="00D77FE2" w:rsidRDefault="00251161" w:rsidP="003F4D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D77F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MILK SHAKE</w:t>
                            </w:r>
                            <w:r w:rsidR="00E95843" w:rsidRPr="00D77F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NEGRESCO </w:t>
                            </w:r>
                            <w:r w:rsidR="00F80886" w:rsidRPr="00D77F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P/M/G</w:t>
                            </w:r>
                          </w:p>
                          <w:p w:rsidR="005B6115" w:rsidRPr="00D77FE2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" o:spid="_x0000_s1029" style="position:absolute;margin-left:165.2pt;margin-top:-66.3pt;width:427.75pt;height:41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" filled="f" strokecolor="black [3213]" strokeweight="2.25pt">
                <v:path arrowok="t"/>
                <v:textbox>
                  <w:txbxContent>
                    <w:p w:rsidR="003F4DE0" w:rsidRPr="00D77FE2" w:rsidRDefault="00251161" w:rsidP="003F4DE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en-US"/>
                        </w:rPr>
                      </w:pPr>
                      <w:r w:rsidRPr="00D77F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MILK SHAKE</w:t>
                      </w:r>
                      <w:r w:rsidR="00E95843" w:rsidRPr="00D77F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 NEGRESCO </w:t>
                      </w:r>
                      <w:r w:rsidR="00F80886" w:rsidRPr="00D77F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P/M/G</w:t>
                      </w:r>
                    </w:p>
                    <w:p w:rsidR="005B6115" w:rsidRPr="00D77FE2" w:rsidRDefault="005B6115" w:rsidP="005A65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3A52E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311150</wp:posOffset>
                </wp:positionV>
                <wp:extent cx="9639300" cy="2638425"/>
                <wp:effectExtent l="19050" t="19050" r="19050" b="28575"/>
                <wp:wrapNone/>
                <wp:docPr id="7191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39300" cy="2638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25116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Milk Shake </w:t>
                            </w:r>
                            <w:r w:rsidR="00E9584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NEGRESCO</w:t>
                            </w: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20594D" w:rsidRDefault="00BC4D4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Ingredientes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Copo (</w:t>
                            </w:r>
                            <w:r w:rsidR="00D13FC9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300ml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):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13FC9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Copo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(550</w:t>
                            </w:r>
                            <w:r w:rsidR="00D13FC9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ml):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Copo 700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ml:</w:t>
                            </w:r>
                          </w:p>
                          <w:p w:rsidR="003A52E2" w:rsidRPr="0020594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Base Lá</w:t>
                            </w:r>
                            <w:r w:rsidR="00D13FC9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ctea </w:t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Lacto Pr</w:t>
                            </w:r>
                            <w:r w:rsidR="00F8088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ó                   </w:t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251161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  <w:t>160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g (5voltas e o bico)   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230g (9voltas e o bico)   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300g (11 voltas e o bico)</w:t>
                            </w:r>
                          </w:p>
                          <w:p w:rsidR="0015484C" w:rsidRPr="0020594D" w:rsidRDefault="0015484C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Calda de Chocolate </w:t>
                            </w:r>
                            <w:r w:rsidR="00FF2AFB" w:rsidRPr="00205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Nestlé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FF2AFB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20g (ver guia</w:t>
                            </w:r>
                            <w:r w:rsidR="00FF2AFB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30g (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ver guia)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40 g (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ver guia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B1DDD" w:rsidRPr="0020594D" w:rsidRDefault="00F8088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84C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Biscoito em p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ó Negresco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84C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="00FF2AFB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5484C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0B51E3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g                         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30</w:t>
                            </w:r>
                            <w:r w:rsidR="00D13FC9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g</w:t>
                            </w:r>
                            <w:r w:rsidR="00D13FC9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D3329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</w:rPr>
                              <w:t xml:space="preserve">   </w:t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</w:rPr>
                              <w:t xml:space="preserve">   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</w:rPr>
                              <w:t xml:space="preserve">                                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</w:rPr>
                              <w:t xml:space="preserve">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</w:rPr>
                              <w:t>g</w:t>
                            </w:r>
                          </w:p>
                          <w:p w:rsidR="008B1DDD" w:rsidRPr="0020594D" w:rsidRDefault="00D13FC9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Leite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marca do copo</w:t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marca copo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</w:rPr>
                              <w:t xml:space="preserve">              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</w:rPr>
                              <w:t xml:space="preserve">         </w:t>
                            </w:r>
                            <w:r w:rsidR="00F8088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</w:rPr>
                              <w:t xml:space="preserve">   </w:t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marca copo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Copo descartá</w:t>
                            </w:r>
                            <w:r w:rsidR="00D13FC9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vel</w:t>
                            </w:r>
                            <w:r w:rsidR="00D13FC9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544F3D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</w:t>
                            </w:r>
                            <w:r w:rsidR="00F8088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C4D46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77FE2" w:rsidRPr="0020594D">
                              <w:rPr>
                                <w:rFonts w:asciiTheme="minorHAnsi" w:hAnsi="Calibri" w:cstheme="minorBidi"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anudo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descart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ável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D77F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77F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D13FC9" w:rsidRDefault="00D13FC9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Tampa descartável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D77F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F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0B51E3" w:rsidRDefault="00544F3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Cinta </w:t>
                            </w:r>
                            <w:r w:rsidR="0067582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Spyral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749B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  <w:r w:rsidR="00D77F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 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F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Pr="008B1DDD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5039D5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30" style="position:absolute;margin-left:-31.1pt;margin-top:24.5pt;width:759pt;height:207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" filled="f" strokecolor="black [3213]" strokeweight="2.25pt">
                <v:path arrowok="t"/>
                <v:textbox>
                  <w:txbxContent>
                    <w:p w:rsidR="003F4DE0" w:rsidRDefault="0025116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Milk Shake </w:t>
                      </w:r>
                      <w:r w:rsidR="00E9584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NEGRESCO</w:t>
                      </w: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20594D" w:rsidRDefault="00BC4D4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Ingredientes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Copo (</w:t>
                      </w:r>
                      <w:r w:rsidR="00D13FC9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  <w:u w:val="single"/>
                        </w:rPr>
                        <w:t>300ml</w:t>
                      </w:r>
                      <w:r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  <w:u w:val="single"/>
                        </w:rPr>
                        <w:t>):</w:t>
                      </w:r>
                      <w:r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544F3D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3A52E2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D13FC9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Copo </w:t>
                      </w:r>
                      <w:r w:rsidR="00D77FE2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(550</w:t>
                      </w:r>
                      <w:r w:rsidR="00D13FC9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ml):</w:t>
                      </w:r>
                      <w:r w:rsidR="00544F3D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3A52E2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Copo 700</w:t>
                      </w:r>
                      <w:r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ml:</w:t>
                      </w:r>
                    </w:p>
                    <w:p w:rsidR="003A52E2" w:rsidRPr="0020594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</w:pP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Base Lá</w:t>
                      </w:r>
                      <w:r w:rsidR="00D13FC9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ctea </w:t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Lacto Pr</w:t>
                      </w:r>
                      <w:r w:rsidR="00F8088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ó                   </w:t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251161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  <w:t>160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g (5voltas e o bico)   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230g (9voltas e o bico)   </w:t>
                      </w:r>
                      <w:r w:rsidR="00544F3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300g (11 voltas e o bico)</w:t>
                      </w:r>
                    </w:p>
                    <w:p w:rsidR="0015484C" w:rsidRPr="0020594D" w:rsidRDefault="0015484C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</w:pP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Calda de Chocolate </w:t>
                      </w:r>
                      <w:r w:rsidR="00FF2AFB" w:rsidRPr="0020594D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Nestlé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 w:rsidR="00FF2AFB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20g (ver guia</w:t>
                      </w:r>
                      <w:r w:rsidR="00FF2AFB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) 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30g (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ver guia)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40 g (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ver guia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8B1DDD" w:rsidRPr="0020594D" w:rsidRDefault="00F8088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</w:pP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5484C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Biscoito em p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ó Negresco</w:t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5484C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="00FF2AFB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15484C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0B51E3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g                         </w:t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30</w:t>
                      </w:r>
                      <w:r w:rsidR="00D13FC9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g</w:t>
                      </w:r>
                      <w:r w:rsidR="00D13FC9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8D3329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</w:rPr>
                        <w:t xml:space="preserve">   </w:t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</w:rPr>
                        <w:t xml:space="preserve">   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</w:rPr>
                        <w:t xml:space="preserve">                                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544F3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544F3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</w:rPr>
                        <w:t xml:space="preserve">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</w:rPr>
                        <w:t>g</w:t>
                      </w:r>
                    </w:p>
                    <w:p w:rsidR="008B1DDD" w:rsidRPr="0020594D" w:rsidRDefault="00D13FC9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</w:pP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Leite</w:t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marca do copo</w:t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544F3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marca copo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</w:rPr>
                        <w:t xml:space="preserve">              </w:t>
                      </w:r>
                      <w:r w:rsidR="00544F3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</w:rPr>
                        <w:t xml:space="preserve">         </w:t>
                      </w:r>
                      <w:r w:rsidR="00F8088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</w:rPr>
                        <w:t xml:space="preserve">   </w:t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marca copo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Copo descartá</w:t>
                      </w:r>
                      <w:r w:rsidR="00D13FC9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vel</w:t>
                      </w:r>
                      <w:r w:rsidR="00D13FC9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          </w:t>
                      </w:r>
                      <w:r w:rsidR="00544F3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544F3D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1 unidade                     </w:t>
                      </w:r>
                      <w:r w:rsidR="00F8088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BC4D46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D77FE2" w:rsidRPr="0020594D">
                        <w:rPr>
                          <w:rFonts w:asciiTheme="minorHAnsi" w:hAnsi="Calibri" w:cstheme="minorBidi"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anudo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descart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ável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D77F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D77F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D13FC9" w:rsidRDefault="00D13FC9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Tampa descartável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D77F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77F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0B51E3" w:rsidRDefault="00544F3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Cinta </w:t>
                      </w:r>
                      <w:r w:rsidR="0067582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Spyral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C749B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+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  <w:r w:rsidR="00D77F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 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77F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Pr="008B1DDD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5039D5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>
      <w:bookmarkStart w:id="0" w:name="_GoBack"/>
      <w:bookmarkEnd w:id="0"/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F8088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-377281</wp:posOffset>
                </wp:positionH>
                <wp:positionV relativeFrom="paragraph">
                  <wp:posOffset>312667</wp:posOffset>
                </wp:positionV>
                <wp:extent cx="6555180" cy="2054432"/>
                <wp:effectExtent l="19050" t="19050" r="17145" b="22225"/>
                <wp:wrapNone/>
                <wp:docPr id="7194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180" cy="20544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Modo de Preparo:</w:t>
                            </w:r>
                          </w:p>
                          <w:p w:rsidR="003A52E2" w:rsidRDefault="00731695" w:rsidP="00BC4D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Colocar a “</w:t>
                            </w:r>
                            <w:r w:rsidR="00C749B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Cinta Spyral+ “,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sobre o copo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colocar o leite e colocar o Copo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debaixo do dispenser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base lácte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 Baixar a alavanca e girar com a outra mã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 o copo, dando as voltas necessárias ao tamanho solicitado,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formando um espiral. Finalizar o processo levantando a alavanca</w:t>
                            </w:r>
                            <w:r w:rsidR="008D332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retirando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 copo do disp</w:t>
                            </w:r>
                            <w:r w:rsidR="00F8088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  <w:r w:rsidR="00E9584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nser. Colocar a calda Chocolate Nestlé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="003A52E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 Pó Negresco tampar e levar ao Mixer/ Spinner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BC4D46" w:rsidRDefault="00F80886" w:rsidP="00BC4D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 pequeno usar o Anel de apoio para nã</w:t>
                            </w:r>
                            <w:r w:rsidR="00667F9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 espirrar,</w:t>
                            </w:r>
                          </w:p>
                          <w:p w:rsidR="00BC4D46" w:rsidRDefault="00BC4D46" w:rsidP="00BC4D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Bater até misturar, colocar o canudo e entregar ao Cliente.</w:t>
                            </w:r>
                          </w:p>
                          <w:p w:rsidR="005B6115" w:rsidRPr="0073169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29.7pt;margin-top:24.6pt;width:516.15pt;height:161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" filled="f" strokecolor="black [3213]" strokeweight="2.25pt">
                <v:path arrowok="t"/>
                <v:textbox>
                  <w:txbxContent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Modo de Preparo:</w:t>
                      </w:r>
                    </w:p>
                    <w:p w:rsidR="003A52E2" w:rsidRDefault="00731695" w:rsidP="00BC4D4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Colocar a “</w:t>
                      </w:r>
                      <w:r w:rsidR="00C749B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Cinta Spyral+ “,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sobre o copo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 colocar o leite e colocar o Copo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debaixo do dispenser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base lácte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 Baixar a alavanca e girar com a outra mã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 o copo, dando as voltas necessárias ao tamanho solicitado,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formando um espiral. Finalizar o processo levantando a alavanca</w:t>
                      </w:r>
                      <w:r w:rsidR="008D332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retirando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 copo do disp</w:t>
                      </w:r>
                      <w:r w:rsidR="00F8088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</w:t>
                      </w:r>
                      <w:r w:rsidR="00E9584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nser. Colocar a calda Chocolate Nestlé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 w:rsidR="003A52E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 Pó Negresco tampar e levar ao Mixer/ Spinner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BC4D46" w:rsidRDefault="00F80886" w:rsidP="00BC4D4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No pequeno usar o Anel de apoio para nã</w:t>
                      </w:r>
                      <w:r w:rsidR="00667F9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 espirrar,</w:t>
                      </w:r>
                    </w:p>
                    <w:p w:rsidR="00BC4D46" w:rsidRDefault="00BC4D46" w:rsidP="00BC4D4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Bater até misturar, colocar o canudo e entregar ao Cliente.</w:t>
                      </w:r>
                    </w:p>
                    <w:p w:rsidR="005B6115" w:rsidRPr="00731695" w:rsidRDefault="005B6115" w:rsidP="005A650A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8036F2">
      <w:r w:rsidRPr="00432D0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60FCD890" wp14:editId="5F0CFE34">
                <wp:simplePos x="0" y="0"/>
                <wp:positionH relativeFrom="margin">
                  <wp:posOffset>6443980</wp:posOffset>
                </wp:positionH>
                <wp:positionV relativeFrom="paragraph">
                  <wp:posOffset>26670</wp:posOffset>
                </wp:positionV>
                <wp:extent cx="2705100" cy="2047875"/>
                <wp:effectExtent l="19050" t="19050" r="19050" b="28575"/>
                <wp:wrapNone/>
                <wp:docPr id="7193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2047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EDC" w:rsidRPr="008036F2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Validade e temperatura:</w:t>
                            </w:r>
                            <w:r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Base 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á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ctea: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 2 dias em  refrigerador.</w:t>
                            </w:r>
                          </w:p>
                          <w:p w:rsidR="00E95843" w:rsidRPr="0020594D" w:rsidRDefault="008036F2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Calda</w:t>
                            </w:r>
                            <w:r w:rsidR="00423EDC" w:rsidRPr="0020594D">
                              <w:rPr>
                                <w:rFonts w:hAnsi="Calibri"/>
                                <w:b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:</w:t>
                            </w:r>
                            <w:r w:rsidR="00423EDC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 xml:space="preserve"> 07 d</w:t>
                            </w:r>
                            <w:r w:rsidR="00D77FE2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 xml:space="preserve">ias em </w:t>
                            </w:r>
                            <w:r w:rsidR="00D77FE2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temperatura ambiente e 60 dias</w:t>
                            </w:r>
                            <w:r w:rsidR="00423EDC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D77FE2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refrigerado</w:t>
                            </w:r>
                            <w:r w:rsidR="00423EDC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423EDC" w:rsidRPr="0020594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Na desabilita</w:t>
                            </w:r>
                            <w:r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çã</w:t>
                            </w:r>
                            <w:r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o, colocar no refrigerador.</w:t>
                            </w:r>
                          </w:p>
                          <w:p w:rsidR="00E95843" w:rsidRDefault="00E95843" w:rsidP="008036F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20594D">
                              <w:rPr>
                                <w:rFonts w:hAnsi="Calibri"/>
                                <w:b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P</w:t>
                            </w:r>
                            <w:r w:rsidRPr="0020594D">
                              <w:rPr>
                                <w:rFonts w:hAnsi="Calibri"/>
                                <w:b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 w:rsidR="008036F2" w:rsidRPr="0020594D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kern w:val="24"/>
                                <w:sz w:val="22"/>
                                <w:szCs w:val="22"/>
                              </w:rPr>
                              <w:t xml:space="preserve"> NEGRESCO</w:t>
                            </w:r>
                            <w:r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 xml:space="preserve">: </w:t>
                            </w:r>
                            <w:r w:rsidR="008036F2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10 dias ap</w:t>
                            </w:r>
                            <w:r w:rsidR="008036F2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 w:rsidR="008036F2" w:rsidRPr="0020594D">
                              <w:rPr>
                                <w:rFonts w:hAnsi="Calibri"/>
                                <w:color w:val="0D0D0D" w:themeColor="text1" w:themeTint="F2"/>
                                <w:kern w:val="24"/>
                                <w:sz w:val="25"/>
                                <w:szCs w:val="25"/>
                              </w:rPr>
                              <w:t>s aberto em recipiente fechado</w:t>
                            </w:r>
                            <w:r w:rsidR="008036F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 xml:space="preserve">Farofa crocante </w:t>
                            </w: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de amendoim: 15 dias</w:t>
                            </w: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Manter no local fresco e seco.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D2D3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Leite: 48 horas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CD890" id="Rounded Rectangle 10" o:spid="_x0000_s1032" style="position:absolute;margin-left:507.4pt;margin-top:2.1pt;width:213pt;height:161.25pt;z-index:25236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" fillcolor="window" strokecolor="windowText" strokeweight="2.25pt">
                <v:stroke joinstyle="miter"/>
                <v:path arrowok="t"/>
                <v:textbox>
                  <w:txbxContent>
                    <w:p w:rsidR="00423EDC" w:rsidRPr="008036F2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Validade e temperatura:</w:t>
                      </w:r>
                      <w:r>
                        <w:rPr>
                          <w:rFonts w:eastAsia="Times New Roman"/>
                          <w:sz w:val="25"/>
                          <w:szCs w:val="25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Base 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á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ctea: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 2 dias em  refrigerador.</w:t>
                      </w:r>
                    </w:p>
                    <w:p w:rsidR="00E95843" w:rsidRPr="0020594D" w:rsidRDefault="008036F2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  <w:t>Calda</w:t>
                      </w:r>
                      <w:r w:rsidR="00423EDC" w:rsidRPr="0020594D">
                        <w:rPr>
                          <w:rFonts w:hAnsi="Calibri"/>
                          <w:b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:</w:t>
                      </w:r>
                      <w:r w:rsidR="00423EDC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 xml:space="preserve"> 07 d</w:t>
                      </w:r>
                      <w:r w:rsidR="00D77FE2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 xml:space="preserve">ias em </w:t>
                      </w:r>
                      <w:r w:rsidR="00D77FE2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temperatura ambiente e 60 dias</w:t>
                      </w:r>
                      <w:r w:rsidR="00423EDC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 w:rsidR="00D77FE2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refrigerado</w:t>
                      </w:r>
                      <w:r w:rsidR="00423EDC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.</w:t>
                      </w:r>
                    </w:p>
                    <w:p w:rsidR="00423EDC" w:rsidRPr="0020594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</w:pPr>
                      <w:r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Na desabilita</w:t>
                      </w:r>
                      <w:r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çã</w:t>
                      </w:r>
                      <w:r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o, colocar no refrigerador.</w:t>
                      </w:r>
                    </w:p>
                    <w:p w:rsidR="00E95843" w:rsidRDefault="00E95843" w:rsidP="008036F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20594D">
                        <w:rPr>
                          <w:rFonts w:hAnsi="Calibri"/>
                          <w:b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P</w:t>
                      </w:r>
                      <w:r w:rsidRPr="0020594D">
                        <w:rPr>
                          <w:rFonts w:hAnsi="Calibri"/>
                          <w:b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ó</w:t>
                      </w:r>
                      <w:r w:rsidR="008036F2" w:rsidRPr="0020594D">
                        <w:rPr>
                          <w:rFonts w:ascii="Arial" w:hAnsi="Arial" w:cs="Arial"/>
                          <w:b/>
                          <w:color w:val="0D0D0D" w:themeColor="text1" w:themeTint="F2"/>
                          <w:kern w:val="24"/>
                          <w:sz w:val="22"/>
                          <w:szCs w:val="22"/>
                        </w:rPr>
                        <w:t xml:space="preserve"> NEGRESCO</w:t>
                      </w:r>
                      <w:r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 xml:space="preserve">: </w:t>
                      </w:r>
                      <w:r w:rsidR="008036F2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10 dias ap</w:t>
                      </w:r>
                      <w:r w:rsidR="008036F2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ó</w:t>
                      </w:r>
                      <w:r w:rsidR="008036F2" w:rsidRPr="0020594D">
                        <w:rPr>
                          <w:rFonts w:hAnsi="Calibri"/>
                          <w:color w:val="0D0D0D" w:themeColor="text1" w:themeTint="F2"/>
                          <w:kern w:val="24"/>
                          <w:sz w:val="25"/>
                          <w:szCs w:val="25"/>
                        </w:rPr>
                        <w:t>s aberto em recipiente fechado</w:t>
                      </w:r>
                      <w:r w:rsidR="008036F2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 xml:space="preserve">Farofa crocante </w:t>
                      </w: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de amendoim: 15 dias</w:t>
                      </w: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Manter no local fresco e seco.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D2D3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Leite: 48 horas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2ED4" w:rsidRDefault="00122ED4"/>
    <w:p w:rsidR="00122ED4" w:rsidRDefault="00122ED4"/>
    <w:p w:rsidR="00122ED4" w:rsidRDefault="00122ED4" w:rsidP="00925FE9">
      <w:pPr>
        <w:tabs>
          <w:tab w:val="left" w:pos="9112"/>
        </w:tabs>
      </w:pPr>
    </w:p>
    <w:sectPr w:rsidR="00122ED4" w:rsidSect="002E25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5BF"/>
    <w:multiLevelType w:val="hybridMultilevel"/>
    <w:tmpl w:val="E4D2058E"/>
    <w:lvl w:ilvl="0" w:tplc="90548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A83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A40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6C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E27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5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A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07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8B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C40"/>
    <w:multiLevelType w:val="hybridMultilevel"/>
    <w:tmpl w:val="0A3E39EA"/>
    <w:lvl w:ilvl="0" w:tplc="4A8C4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E3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A0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E7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2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5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CA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CA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5B6"/>
    <w:multiLevelType w:val="hybridMultilevel"/>
    <w:tmpl w:val="F500A1B2"/>
    <w:lvl w:ilvl="0" w:tplc="CE1A3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09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21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1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A1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44C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AC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9F"/>
    <w:multiLevelType w:val="hybridMultilevel"/>
    <w:tmpl w:val="9CFE6744"/>
    <w:lvl w:ilvl="0" w:tplc="2D52F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0B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656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9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81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F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8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09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321"/>
    <w:multiLevelType w:val="hybridMultilevel"/>
    <w:tmpl w:val="7124F068"/>
    <w:lvl w:ilvl="0" w:tplc="6C963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8A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4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E5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2A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B8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1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8E2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C3C"/>
    <w:multiLevelType w:val="hybridMultilevel"/>
    <w:tmpl w:val="8690DA0E"/>
    <w:lvl w:ilvl="0" w:tplc="E1D8B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77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A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4C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8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6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8E9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A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2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100"/>
    <w:multiLevelType w:val="hybridMultilevel"/>
    <w:tmpl w:val="2EC6DE82"/>
    <w:lvl w:ilvl="0" w:tplc="A3384A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0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68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26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4C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E42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4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06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A2"/>
    <w:multiLevelType w:val="hybridMultilevel"/>
    <w:tmpl w:val="D604F214"/>
    <w:lvl w:ilvl="0" w:tplc="826AB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87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20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C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8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4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0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B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1ECF"/>
    <w:multiLevelType w:val="hybridMultilevel"/>
    <w:tmpl w:val="951CC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3FFD"/>
    <w:multiLevelType w:val="hybridMultilevel"/>
    <w:tmpl w:val="1206D65A"/>
    <w:lvl w:ilvl="0" w:tplc="EE3AB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C1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807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CA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6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0A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03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F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C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20A1"/>
    <w:multiLevelType w:val="hybridMultilevel"/>
    <w:tmpl w:val="13D079C2"/>
    <w:lvl w:ilvl="0" w:tplc="992CC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A34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6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E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97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2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89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5CC"/>
    <w:multiLevelType w:val="hybridMultilevel"/>
    <w:tmpl w:val="BFA6EAD8"/>
    <w:lvl w:ilvl="0" w:tplc="12187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A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AD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BC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2F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85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F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05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89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576"/>
    <w:multiLevelType w:val="hybridMultilevel"/>
    <w:tmpl w:val="1F9E4176"/>
    <w:lvl w:ilvl="0" w:tplc="DA8CD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4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28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6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8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3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AE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A4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BF0"/>
    <w:multiLevelType w:val="hybridMultilevel"/>
    <w:tmpl w:val="F5D0ADC4"/>
    <w:lvl w:ilvl="0" w:tplc="DFF09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8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5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B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7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C4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5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21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36EB3"/>
    <w:multiLevelType w:val="hybridMultilevel"/>
    <w:tmpl w:val="42340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F62DA"/>
    <w:multiLevelType w:val="hybridMultilevel"/>
    <w:tmpl w:val="444C9B12"/>
    <w:lvl w:ilvl="0" w:tplc="960AA1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C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EF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1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A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2DD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A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AB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E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21904"/>
    <w:multiLevelType w:val="hybridMultilevel"/>
    <w:tmpl w:val="EDCAE80C"/>
    <w:lvl w:ilvl="0" w:tplc="D3F62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8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A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87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02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3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0E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3ACC"/>
    <w:multiLevelType w:val="hybridMultilevel"/>
    <w:tmpl w:val="AC6410FA"/>
    <w:lvl w:ilvl="0" w:tplc="9F90D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6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C9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A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CC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4D0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936FF"/>
    <w:multiLevelType w:val="hybridMultilevel"/>
    <w:tmpl w:val="40602F68"/>
    <w:lvl w:ilvl="0" w:tplc="EF0A0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A9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0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4A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C1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2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9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C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4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8712A"/>
    <w:multiLevelType w:val="hybridMultilevel"/>
    <w:tmpl w:val="52D666FC"/>
    <w:lvl w:ilvl="0" w:tplc="5AEA3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AA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1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6A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C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C6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85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D5D89"/>
    <w:multiLevelType w:val="hybridMultilevel"/>
    <w:tmpl w:val="1D8015F6"/>
    <w:lvl w:ilvl="0" w:tplc="D946D8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0A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9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3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28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FC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8A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E4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F39E2"/>
    <w:multiLevelType w:val="hybridMultilevel"/>
    <w:tmpl w:val="CB60DA96"/>
    <w:lvl w:ilvl="0" w:tplc="5B5C6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7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C6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C0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C2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D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09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F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20058"/>
    <w:multiLevelType w:val="hybridMultilevel"/>
    <w:tmpl w:val="A6D8199E"/>
    <w:lvl w:ilvl="0" w:tplc="0C56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A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4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06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2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C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A9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B1067"/>
    <w:multiLevelType w:val="hybridMultilevel"/>
    <w:tmpl w:val="05FCE332"/>
    <w:lvl w:ilvl="0" w:tplc="AE765A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C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85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A2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26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1A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4E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BC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1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3B05"/>
    <w:multiLevelType w:val="hybridMultilevel"/>
    <w:tmpl w:val="F86E5360"/>
    <w:lvl w:ilvl="0" w:tplc="069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5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88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05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22855"/>
    <w:multiLevelType w:val="hybridMultilevel"/>
    <w:tmpl w:val="E09AF672"/>
    <w:lvl w:ilvl="0" w:tplc="2F9A6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9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2B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6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A5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8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8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F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E3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7681D"/>
    <w:multiLevelType w:val="hybridMultilevel"/>
    <w:tmpl w:val="D6B80E5E"/>
    <w:lvl w:ilvl="0" w:tplc="80745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8E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2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9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47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2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F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024D8"/>
    <w:multiLevelType w:val="hybridMultilevel"/>
    <w:tmpl w:val="62F25CAE"/>
    <w:lvl w:ilvl="0" w:tplc="0546B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B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A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AA3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2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E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D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F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76D1B"/>
    <w:multiLevelType w:val="hybridMultilevel"/>
    <w:tmpl w:val="C3866794"/>
    <w:lvl w:ilvl="0" w:tplc="FF2A9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21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A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2DF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0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8F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C9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E7964"/>
    <w:multiLevelType w:val="hybridMultilevel"/>
    <w:tmpl w:val="7C822440"/>
    <w:lvl w:ilvl="0" w:tplc="311C4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44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59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8A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0A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61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1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6B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E2F73"/>
    <w:multiLevelType w:val="hybridMultilevel"/>
    <w:tmpl w:val="FDB6F7D4"/>
    <w:lvl w:ilvl="0" w:tplc="2BA4A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62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84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41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A8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4A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F1139"/>
    <w:multiLevelType w:val="hybridMultilevel"/>
    <w:tmpl w:val="CB3C5C38"/>
    <w:lvl w:ilvl="0" w:tplc="4A96AA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87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0C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C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80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6E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1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24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C4D6E"/>
    <w:multiLevelType w:val="hybridMultilevel"/>
    <w:tmpl w:val="782803A2"/>
    <w:lvl w:ilvl="0" w:tplc="9796E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1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41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A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9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65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D8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49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C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D39B1"/>
    <w:multiLevelType w:val="hybridMultilevel"/>
    <w:tmpl w:val="F2CE7876"/>
    <w:lvl w:ilvl="0" w:tplc="CB74A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C8F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6C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A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57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E2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0F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E2C02"/>
    <w:multiLevelType w:val="hybridMultilevel"/>
    <w:tmpl w:val="EA38F87C"/>
    <w:lvl w:ilvl="0" w:tplc="46F6D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4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9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6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7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5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40A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5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8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E131B"/>
    <w:multiLevelType w:val="hybridMultilevel"/>
    <w:tmpl w:val="52B0B038"/>
    <w:lvl w:ilvl="0" w:tplc="C09CAD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1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684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4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8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D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45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C7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D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2173F"/>
    <w:multiLevelType w:val="hybridMultilevel"/>
    <w:tmpl w:val="E3724902"/>
    <w:lvl w:ilvl="0" w:tplc="36F49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30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F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04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7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6D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C26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67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97994"/>
    <w:multiLevelType w:val="hybridMultilevel"/>
    <w:tmpl w:val="CC1033E0"/>
    <w:lvl w:ilvl="0" w:tplc="713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E5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F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8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6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8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1"/>
  </w:num>
  <w:num w:numId="3">
    <w:abstractNumId w:val="8"/>
  </w:num>
  <w:num w:numId="4">
    <w:abstractNumId w:val="20"/>
  </w:num>
  <w:num w:numId="5">
    <w:abstractNumId w:val="24"/>
  </w:num>
  <w:num w:numId="6">
    <w:abstractNumId w:val="37"/>
  </w:num>
  <w:num w:numId="7">
    <w:abstractNumId w:val="5"/>
  </w:num>
  <w:num w:numId="8">
    <w:abstractNumId w:val="23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28"/>
  </w:num>
  <w:num w:numId="14">
    <w:abstractNumId w:val="12"/>
  </w:num>
  <w:num w:numId="15">
    <w:abstractNumId w:val="0"/>
  </w:num>
  <w:num w:numId="16">
    <w:abstractNumId w:val="6"/>
  </w:num>
  <w:num w:numId="17">
    <w:abstractNumId w:val="31"/>
  </w:num>
  <w:num w:numId="18">
    <w:abstractNumId w:val="1"/>
  </w:num>
  <w:num w:numId="19">
    <w:abstractNumId w:val="15"/>
  </w:num>
  <w:num w:numId="20">
    <w:abstractNumId w:val="13"/>
  </w:num>
  <w:num w:numId="21">
    <w:abstractNumId w:val="19"/>
  </w:num>
  <w:num w:numId="22">
    <w:abstractNumId w:val="17"/>
  </w:num>
  <w:num w:numId="23">
    <w:abstractNumId w:val="9"/>
  </w:num>
  <w:num w:numId="24">
    <w:abstractNumId w:val="29"/>
  </w:num>
  <w:num w:numId="25">
    <w:abstractNumId w:val="4"/>
  </w:num>
  <w:num w:numId="26">
    <w:abstractNumId w:val="10"/>
  </w:num>
  <w:num w:numId="27">
    <w:abstractNumId w:val="36"/>
  </w:num>
  <w:num w:numId="28">
    <w:abstractNumId w:val="7"/>
  </w:num>
  <w:num w:numId="29">
    <w:abstractNumId w:val="18"/>
  </w:num>
  <w:num w:numId="30">
    <w:abstractNumId w:val="35"/>
  </w:num>
  <w:num w:numId="31">
    <w:abstractNumId w:val="11"/>
  </w:num>
  <w:num w:numId="32">
    <w:abstractNumId w:val="2"/>
  </w:num>
  <w:num w:numId="33">
    <w:abstractNumId w:val="26"/>
  </w:num>
  <w:num w:numId="34">
    <w:abstractNumId w:val="34"/>
  </w:num>
  <w:num w:numId="35">
    <w:abstractNumId w:val="16"/>
  </w:num>
  <w:num w:numId="36">
    <w:abstractNumId w:val="22"/>
  </w:num>
  <w:num w:numId="37">
    <w:abstractNumId w:val="27"/>
  </w:num>
  <w:num w:numId="38">
    <w:abstractNumId w:val="2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E"/>
    <w:rsid w:val="000112A4"/>
    <w:rsid w:val="00021577"/>
    <w:rsid w:val="00024E18"/>
    <w:rsid w:val="000417DE"/>
    <w:rsid w:val="0005562B"/>
    <w:rsid w:val="00064B82"/>
    <w:rsid w:val="0006672A"/>
    <w:rsid w:val="00066C98"/>
    <w:rsid w:val="00080F30"/>
    <w:rsid w:val="000A3A45"/>
    <w:rsid w:val="000A43D8"/>
    <w:rsid w:val="000B08B3"/>
    <w:rsid w:val="000B51E3"/>
    <w:rsid w:val="000C14CB"/>
    <w:rsid w:val="000C1551"/>
    <w:rsid w:val="000C55A3"/>
    <w:rsid w:val="000E7DAA"/>
    <w:rsid w:val="000F3A9A"/>
    <w:rsid w:val="000F4E1E"/>
    <w:rsid w:val="00100C85"/>
    <w:rsid w:val="00111CEC"/>
    <w:rsid w:val="00122ED4"/>
    <w:rsid w:val="00136053"/>
    <w:rsid w:val="0014432E"/>
    <w:rsid w:val="0015484C"/>
    <w:rsid w:val="001652CD"/>
    <w:rsid w:val="001956B2"/>
    <w:rsid w:val="001B39A6"/>
    <w:rsid w:val="001B733D"/>
    <w:rsid w:val="001C4D86"/>
    <w:rsid w:val="001C4FB2"/>
    <w:rsid w:val="001E07F6"/>
    <w:rsid w:val="0020594D"/>
    <w:rsid w:val="00221351"/>
    <w:rsid w:val="00235AF0"/>
    <w:rsid w:val="00235FC1"/>
    <w:rsid w:val="00251161"/>
    <w:rsid w:val="0026179F"/>
    <w:rsid w:val="00292C61"/>
    <w:rsid w:val="00295962"/>
    <w:rsid w:val="002A6407"/>
    <w:rsid w:val="002B23ED"/>
    <w:rsid w:val="002B6057"/>
    <w:rsid w:val="002C0AE8"/>
    <w:rsid w:val="002C2875"/>
    <w:rsid w:val="002D1508"/>
    <w:rsid w:val="002D2C14"/>
    <w:rsid w:val="002E254E"/>
    <w:rsid w:val="002F2715"/>
    <w:rsid w:val="00302E9C"/>
    <w:rsid w:val="00313C2D"/>
    <w:rsid w:val="0031669E"/>
    <w:rsid w:val="00326951"/>
    <w:rsid w:val="0038650B"/>
    <w:rsid w:val="00387338"/>
    <w:rsid w:val="00390037"/>
    <w:rsid w:val="00392A41"/>
    <w:rsid w:val="0039519C"/>
    <w:rsid w:val="003A52E2"/>
    <w:rsid w:val="003B0CA1"/>
    <w:rsid w:val="003C3789"/>
    <w:rsid w:val="003D7FC2"/>
    <w:rsid w:val="003F4DE0"/>
    <w:rsid w:val="003F62D9"/>
    <w:rsid w:val="00401297"/>
    <w:rsid w:val="00404378"/>
    <w:rsid w:val="00423EDC"/>
    <w:rsid w:val="00432D0B"/>
    <w:rsid w:val="00434EAB"/>
    <w:rsid w:val="0044371A"/>
    <w:rsid w:val="00462E16"/>
    <w:rsid w:val="004644D3"/>
    <w:rsid w:val="00470CDC"/>
    <w:rsid w:val="00472F88"/>
    <w:rsid w:val="00476BA4"/>
    <w:rsid w:val="004822CE"/>
    <w:rsid w:val="00482D36"/>
    <w:rsid w:val="004874F2"/>
    <w:rsid w:val="004945A6"/>
    <w:rsid w:val="004A389E"/>
    <w:rsid w:val="004B036E"/>
    <w:rsid w:val="004B4F17"/>
    <w:rsid w:val="004C4697"/>
    <w:rsid w:val="004C658B"/>
    <w:rsid w:val="004E163D"/>
    <w:rsid w:val="004F493D"/>
    <w:rsid w:val="00527942"/>
    <w:rsid w:val="00531D30"/>
    <w:rsid w:val="00544F3D"/>
    <w:rsid w:val="0054671E"/>
    <w:rsid w:val="00557191"/>
    <w:rsid w:val="005578F1"/>
    <w:rsid w:val="00590834"/>
    <w:rsid w:val="00593177"/>
    <w:rsid w:val="005A16F5"/>
    <w:rsid w:val="005A49DD"/>
    <w:rsid w:val="005A650A"/>
    <w:rsid w:val="005B2B2E"/>
    <w:rsid w:val="005B6115"/>
    <w:rsid w:val="005F3CC8"/>
    <w:rsid w:val="005F6439"/>
    <w:rsid w:val="00630295"/>
    <w:rsid w:val="00631EC0"/>
    <w:rsid w:val="0064658D"/>
    <w:rsid w:val="00667F91"/>
    <w:rsid w:val="00673C33"/>
    <w:rsid w:val="00675825"/>
    <w:rsid w:val="00687443"/>
    <w:rsid w:val="006A2ED1"/>
    <w:rsid w:val="006C64EB"/>
    <w:rsid w:val="006C65B6"/>
    <w:rsid w:val="006E1BA4"/>
    <w:rsid w:val="006E1C06"/>
    <w:rsid w:val="006F18E4"/>
    <w:rsid w:val="00704FFB"/>
    <w:rsid w:val="00705B01"/>
    <w:rsid w:val="00706105"/>
    <w:rsid w:val="00727BC0"/>
    <w:rsid w:val="00730B50"/>
    <w:rsid w:val="00731695"/>
    <w:rsid w:val="00732C8C"/>
    <w:rsid w:val="0073342B"/>
    <w:rsid w:val="00736958"/>
    <w:rsid w:val="00740F5E"/>
    <w:rsid w:val="0075337C"/>
    <w:rsid w:val="007703E1"/>
    <w:rsid w:val="007853ED"/>
    <w:rsid w:val="00796DAF"/>
    <w:rsid w:val="007A656C"/>
    <w:rsid w:val="007B23DA"/>
    <w:rsid w:val="007B725F"/>
    <w:rsid w:val="007B73DF"/>
    <w:rsid w:val="007C0DE4"/>
    <w:rsid w:val="007E131B"/>
    <w:rsid w:val="007E5BBB"/>
    <w:rsid w:val="007F2624"/>
    <w:rsid w:val="007F2B62"/>
    <w:rsid w:val="008036F2"/>
    <w:rsid w:val="00820E41"/>
    <w:rsid w:val="0083126E"/>
    <w:rsid w:val="0083259C"/>
    <w:rsid w:val="008376E6"/>
    <w:rsid w:val="00860C70"/>
    <w:rsid w:val="008849A5"/>
    <w:rsid w:val="0089168E"/>
    <w:rsid w:val="00892B73"/>
    <w:rsid w:val="008978C8"/>
    <w:rsid w:val="008B1DDD"/>
    <w:rsid w:val="008B489B"/>
    <w:rsid w:val="008C0A47"/>
    <w:rsid w:val="008D3329"/>
    <w:rsid w:val="008D7D5B"/>
    <w:rsid w:val="008F5101"/>
    <w:rsid w:val="008F590E"/>
    <w:rsid w:val="009037BF"/>
    <w:rsid w:val="00922627"/>
    <w:rsid w:val="00925FE9"/>
    <w:rsid w:val="00932E4A"/>
    <w:rsid w:val="00941184"/>
    <w:rsid w:val="00943323"/>
    <w:rsid w:val="00973210"/>
    <w:rsid w:val="009743C5"/>
    <w:rsid w:val="0098231D"/>
    <w:rsid w:val="009A4AAD"/>
    <w:rsid w:val="009A7C37"/>
    <w:rsid w:val="009A7D4D"/>
    <w:rsid w:val="009D10D2"/>
    <w:rsid w:val="009E0DEA"/>
    <w:rsid w:val="009E63E8"/>
    <w:rsid w:val="009F32E9"/>
    <w:rsid w:val="009F38F5"/>
    <w:rsid w:val="00A02015"/>
    <w:rsid w:val="00A05F43"/>
    <w:rsid w:val="00A24A00"/>
    <w:rsid w:val="00A256EF"/>
    <w:rsid w:val="00A353A7"/>
    <w:rsid w:val="00A41334"/>
    <w:rsid w:val="00A428EB"/>
    <w:rsid w:val="00A51689"/>
    <w:rsid w:val="00A52956"/>
    <w:rsid w:val="00A57C89"/>
    <w:rsid w:val="00A84CB5"/>
    <w:rsid w:val="00A96B51"/>
    <w:rsid w:val="00AB33D4"/>
    <w:rsid w:val="00AB3C8D"/>
    <w:rsid w:val="00AC14D8"/>
    <w:rsid w:val="00AC21DE"/>
    <w:rsid w:val="00AC25F5"/>
    <w:rsid w:val="00AD7523"/>
    <w:rsid w:val="00B04459"/>
    <w:rsid w:val="00B0661F"/>
    <w:rsid w:val="00B46F4F"/>
    <w:rsid w:val="00B66861"/>
    <w:rsid w:val="00B90D03"/>
    <w:rsid w:val="00BB4E27"/>
    <w:rsid w:val="00BB55B9"/>
    <w:rsid w:val="00BB7559"/>
    <w:rsid w:val="00BC0072"/>
    <w:rsid w:val="00BC1039"/>
    <w:rsid w:val="00BC4D46"/>
    <w:rsid w:val="00BC77DF"/>
    <w:rsid w:val="00C04EAF"/>
    <w:rsid w:val="00C12496"/>
    <w:rsid w:val="00C344E5"/>
    <w:rsid w:val="00C36234"/>
    <w:rsid w:val="00C456B6"/>
    <w:rsid w:val="00C46EE2"/>
    <w:rsid w:val="00C54F47"/>
    <w:rsid w:val="00C727CA"/>
    <w:rsid w:val="00C749BC"/>
    <w:rsid w:val="00C80489"/>
    <w:rsid w:val="00C81600"/>
    <w:rsid w:val="00C83047"/>
    <w:rsid w:val="00C91787"/>
    <w:rsid w:val="00CC1C9C"/>
    <w:rsid w:val="00CC37B6"/>
    <w:rsid w:val="00CD736D"/>
    <w:rsid w:val="00CE4D4C"/>
    <w:rsid w:val="00CF4A1D"/>
    <w:rsid w:val="00CF5D65"/>
    <w:rsid w:val="00D00589"/>
    <w:rsid w:val="00D10703"/>
    <w:rsid w:val="00D13FC9"/>
    <w:rsid w:val="00D17992"/>
    <w:rsid w:val="00D22490"/>
    <w:rsid w:val="00D24CF8"/>
    <w:rsid w:val="00D52CF0"/>
    <w:rsid w:val="00D566B7"/>
    <w:rsid w:val="00D754B5"/>
    <w:rsid w:val="00D77FE2"/>
    <w:rsid w:val="00D8222C"/>
    <w:rsid w:val="00D91460"/>
    <w:rsid w:val="00DD2BC6"/>
    <w:rsid w:val="00DE365D"/>
    <w:rsid w:val="00DE576E"/>
    <w:rsid w:val="00DF3B20"/>
    <w:rsid w:val="00DF4F33"/>
    <w:rsid w:val="00E220C9"/>
    <w:rsid w:val="00E41656"/>
    <w:rsid w:val="00E52336"/>
    <w:rsid w:val="00E55A4F"/>
    <w:rsid w:val="00E772B2"/>
    <w:rsid w:val="00E81801"/>
    <w:rsid w:val="00E8329B"/>
    <w:rsid w:val="00E87B96"/>
    <w:rsid w:val="00E95843"/>
    <w:rsid w:val="00E97C2E"/>
    <w:rsid w:val="00EB1C34"/>
    <w:rsid w:val="00EB1E29"/>
    <w:rsid w:val="00EB41A0"/>
    <w:rsid w:val="00EB5ACA"/>
    <w:rsid w:val="00EC0CD9"/>
    <w:rsid w:val="00EC5A0E"/>
    <w:rsid w:val="00EF71AB"/>
    <w:rsid w:val="00F04108"/>
    <w:rsid w:val="00F41D1C"/>
    <w:rsid w:val="00F463CE"/>
    <w:rsid w:val="00F47A2E"/>
    <w:rsid w:val="00F54ADD"/>
    <w:rsid w:val="00F80886"/>
    <w:rsid w:val="00F87F20"/>
    <w:rsid w:val="00FB5E45"/>
    <w:rsid w:val="00FF2AFB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B051-BDB6-43B8-A3DD-13ECFE0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7703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Edler</dc:creator>
  <cp:lastModifiedBy>Daniele Endler (ext. Scanton)</cp:lastModifiedBy>
  <cp:revision>8</cp:revision>
  <cp:lastPrinted>2017-06-12T13:22:00Z</cp:lastPrinted>
  <dcterms:created xsi:type="dcterms:W3CDTF">2017-06-27T19:34:00Z</dcterms:created>
  <dcterms:modified xsi:type="dcterms:W3CDTF">2017-08-03T21:34:00Z</dcterms:modified>
</cp:coreProperties>
</file>