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ACA4" w14:textId="4457F30E" w:rsidR="007A0278" w:rsidRDefault="00DB6F85">
      <w:r>
        <w:t>No contamos con condimenteros</w:t>
      </w:r>
    </w:p>
    <w:sectPr w:rsidR="007A02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5"/>
    <w:rsid w:val="007A0278"/>
    <w:rsid w:val="00D177EB"/>
    <w:rsid w:val="00DB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58FD0"/>
  <w15:chartTrackingRefBased/>
  <w15:docId w15:val="{2C82059A-E422-4112-B5AE-A24DAF43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6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6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6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6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6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6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6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6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6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6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6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6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6F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6F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6F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6F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6F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6F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6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6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6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6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6F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6F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6F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6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6F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6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La Gran Plaza Guadalajara</dc:creator>
  <cp:keywords/>
  <dc:description/>
  <cp:lastModifiedBy>Cinepolis VIP La Gran Plaza Guadalajara</cp:lastModifiedBy>
  <cp:revision>1</cp:revision>
  <dcterms:created xsi:type="dcterms:W3CDTF">2024-01-26T22:52:00Z</dcterms:created>
  <dcterms:modified xsi:type="dcterms:W3CDTF">2024-01-26T22:53:00Z</dcterms:modified>
</cp:coreProperties>
</file>