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A194" w14:textId="2AE9FF3B" w:rsidR="007A0278" w:rsidRDefault="007E186D">
      <w:r>
        <w:t>No se cuenta con ninguna pantalla dañada</w:t>
      </w:r>
    </w:p>
    <w:sectPr w:rsidR="007A0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6D"/>
    <w:rsid w:val="007A0278"/>
    <w:rsid w:val="007E186D"/>
    <w:rsid w:val="00D1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A78A"/>
  <w15:chartTrackingRefBased/>
  <w15:docId w15:val="{CBB46B55-263C-4E88-9924-066BC7F4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1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1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1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1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1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1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1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1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1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1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18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18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18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18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18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18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1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1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18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18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18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1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18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1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 Gran Plaza Guadalajara</dc:creator>
  <cp:keywords/>
  <dc:description/>
  <cp:lastModifiedBy>Cinepolis VIP La Gran Plaza Guadalajara</cp:lastModifiedBy>
  <cp:revision>2</cp:revision>
  <dcterms:created xsi:type="dcterms:W3CDTF">2024-05-31T04:53:00Z</dcterms:created>
  <dcterms:modified xsi:type="dcterms:W3CDTF">2024-05-31T04:54:00Z</dcterms:modified>
</cp:coreProperties>
</file>